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对提升绿色供应链建设能力的思考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“双碳”背景下,绿色发展是当前和未来供应链发展的必然趋势,如何在全球化发展的趋势下,借助全球化发展的驱动力,以绿色发展理念为指引,增强企业自身供应链的管理能力和水平,培养供应链的核心竞争优势,促进企业自身的发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一、持续强化供应链保障作用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一是加强采购与设计的深度融合,确保供应链前端的绿色供应理念在前端规划与后端需求保持一致,提高供应链准备的准确性。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二是高度重视与供应链节点企业的合作,优选绿色供应资源,形成协同联动的快速响应机制,提高供应资源的配置效率和能力,缩短订单响应周期,降低供应商管理投入,优化项目全生命周期效益。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着力推动“卡脖子”问题解决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Chars="0" w:right="0" w:rightChars="0" w:firstLine="480" w:firstLineChars="20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通过多年在国际市场的工程项目建设实践,对于承建工程项目所需的一些核心技术和关键设备（例如：大型压缩机、发电设备等）,仍存在中国技术和产品无法满足客户要求或不被客户接受等情况。因此,要实施全球化绿色发展战略,就必须与国内有实力的产品制造商加强合作,形成“以供应链促进产业链,以产业链保障供应链”的良性循环,推动厂商在“卡脖子”技术与产品方面的突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三、积极探索当地化供应模式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不断强化对当地供应链的研究与分析,了解当地产业链布局和绿色发展政策,掌握当地制造业、资源行业的供应资源状况和产品的绿色属性,有针对性的开发当地供应资源,发挥当地资源在供应链环节上协作效率高、供应周期短、物流成本低的优势,对国产化、国际化采购形成有效补充,形成多元化的供应保障体系。</w:t>
      </w:r>
      <w:r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 xml:space="preserve">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right="0" w:firstLine="480" w:firstLineChars="200"/>
        <w:jc w:val="both"/>
      </w:pPr>
      <w:r>
        <w:rPr>
          <w:lang w:val="en-US" w:eastAsia="zh-CN"/>
        </w:rPr>
        <w:t>绿色供应链管理是顺应全球化潮流的新型供应链运营方式，也是目前企业经营非常必要的理论。在全球经济不断融合的过程中，绿色供应链管理在中外企业中逐渐得到了广泛的认可，并在应用中得到了完善和改进。然而，在企业实际应用之中，该理论的问题也日渐显现，同样，应对的策略也在持续进步。改进的关键是要建立企业内部的整合供应链管理部门，实现高效的交流。对于绿色供应链管理的改进过程来说，交流是必要的。交流不仅要包含企业内部的各等级之间的交流，供应链的各环节企业间合作同样十分不可缺少。此时必然需要高效的技术来支撑。本文同样推荐企业内部建立一个有效的信息传递渠道，实现供应链各企业的有效结合，让供应链的改进进程更加灵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0" w:afterAutospacing="0" w:line="24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GXBS_ZW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HGSS_ZW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GHT_ZW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FE55A8"/>
    <w:multiLevelType w:val="singleLevel"/>
    <w:tmpl w:val="3FFE55A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FBD15C"/>
    <w:rsid w:val="FEFBD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2022-12-03T00:07:00Z</dcterms:created>
  <dc:creator>南笙几梦</dc:creator>
  <cp:lastModifiedBy>南笙几梦</cp:lastModifiedBy>
  <dcterms:modified xsi:type="dcterms:W3CDTF">2022-12-03T00:12:43Z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9482209EF198E187CF228A638C4204CB</vt:lpwstr>
  </property>
</Properties>
</file>